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65B2" w14:textId="5EBB23B0" w:rsidR="00091A65" w:rsidRPr="00413A42" w:rsidRDefault="005838C2" w:rsidP="007C05C5">
      <w:pPr>
        <w:jc w:val="center"/>
        <w:rPr>
          <w:b/>
          <w:bCs/>
          <w:sz w:val="28"/>
          <w:szCs w:val="28"/>
        </w:rPr>
      </w:pPr>
      <w:r>
        <w:rPr>
          <w:b/>
          <w:bCs/>
          <w:sz w:val="28"/>
          <w:szCs w:val="28"/>
        </w:rPr>
        <w:t>BrokersAdvantage</w:t>
      </w:r>
      <w:r w:rsidR="00457314" w:rsidRPr="00413A42">
        <w:rPr>
          <w:b/>
          <w:bCs/>
          <w:sz w:val="28"/>
          <w:szCs w:val="28"/>
        </w:rPr>
        <w:t xml:space="preserve"> </w:t>
      </w:r>
      <w:r w:rsidR="00DE0BDE">
        <w:rPr>
          <w:b/>
          <w:bCs/>
          <w:sz w:val="28"/>
          <w:szCs w:val="28"/>
        </w:rPr>
        <w:t xml:space="preserve">Wholesale </w:t>
      </w:r>
      <w:r w:rsidR="007C05C5" w:rsidRPr="00413A42">
        <w:rPr>
          <w:b/>
          <w:bCs/>
          <w:sz w:val="28"/>
          <w:szCs w:val="28"/>
        </w:rPr>
        <w:t>Lock Policy</w:t>
      </w:r>
    </w:p>
    <w:p w14:paraId="40E79CB0" w14:textId="1072F417" w:rsidR="007C05C5" w:rsidRDefault="007C05C5" w:rsidP="007C05C5">
      <w:pPr>
        <w:jc w:val="center"/>
      </w:pPr>
    </w:p>
    <w:p w14:paraId="721287E4" w14:textId="3DEE9A7D" w:rsidR="007C05C5" w:rsidRPr="007C05C5" w:rsidRDefault="003417F9" w:rsidP="007C05C5">
      <w:pPr>
        <w:spacing w:line="240" w:lineRule="auto"/>
        <w:contextualSpacing/>
        <w:rPr>
          <w:b/>
          <w:bCs/>
        </w:rPr>
      </w:pPr>
      <w:r>
        <w:rPr>
          <w:b/>
          <w:bCs/>
        </w:rPr>
        <w:t>Lock Desk</w:t>
      </w:r>
      <w:r w:rsidR="007C05C5" w:rsidRPr="007C05C5">
        <w:rPr>
          <w:b/>
          <w:bCs/>
        </w:rPr>
        <w:t xml:space="preserve"> Information</w:t>
      </w:r>
    </w:p>
    <w:p w14:paraId="590A9A80" w14:textId="3EFB78B4" w:rsidR="007C05C5" w:rsidRDefault="007C05C5" w:rsidP="007C05C5">
      <w:pPr>
        <w:spacing w:line="240" w:lineRule="auto"/>
        <w:contextualSpacing/>
      </w:pPr>
      <w:r>
        <w:t xml:space="preserve">Lock desk email:  </w:t>
      </w:r>
      <w:hyperlink r:id="rId6" w:history="1">
        <w:r w:rsidR="005838C2" w:rsidRPr="00B03387">
          <w:rPr>
            <w:rStyle w:val="Hyperlink"/>
          </w:rPr>
          <w:t>lockdesk@brokersadvantagemtg.com</w:t>
        </w:r>
      </w:hyperlink>
      <w:r w:rsidR="000F4037">
        <w:rPr>
          <w:rStyle w:val="Hyperlink"/>
          <w:color w:val="auto"/>
        </w:rPr>
        <w:t xml:space="preserve"> </w:t>
      </w:r>
    </w:p>
    <w:p w14:paraId="5A2073C0" w14:textId="417EE7A1" w:rsidR="007C05C5" w:rsidRDefault="007C05C5" w:rsidP="007C05C5">
      <w:pPr>
        <w:spacing w:line="240" w:lineRule="auto"/>
        <w:contextualSpacing/>
      </w:pPr>
      <w:r>
        <w:t>Hours:</w:t>
      </w:r>
      <w:r>
        <w:tab/>
        <w:t>8am – 4pm PT</w:t>
      </w:r>
    </w:p>
    <w:p w14:paraId="753D1459" w14:textId="43429776" w:rsidR="007C05C5" w:rsidRDefault="007C05C5" w:rsidP="007C05C5">
      <w:pPr>
        <w:spacing w:line="240" w:lineRule="auto"/>
        <w:contextualSpacing/>
      </w:pPr>
    </w:p>
    <w:p w14:paraId="38AD325F" w14:textId="77777777" w:rsidR="006071C0" w:rsidRDefault="006071C0" w:rsidP="007C05C5">
      <w:pPr>
        <w:spacing w:line="240" w:lineRule="auto"/>
        <w:contextualSpacing/>
      </w:pPr>
    </w:p>
    <w:p w14:paraId="4F7443E5" w14:textId="2837DBA8" w:rsidR="007C05C5" w:rsidRPr="004238DD" w:rsidRDefault="00221F7F" w:rsidP="007C05C5">
      <w:pPr>
        <w:spacing w:line="240" w:lineRule="auto"/>
        <w:contextualSpacing/>
        <w:rPr>
          <w:b/>
          <w:bCs/>
        </w:rPr>
      </w:pPr>
      <w:r w:rsidRPr="004238DD">
        <w:rPr>
          <w:b/>
          <w:bCs/>
        </w:rPr>
        <w:t xml:space="preserve">Rate </w:t>
      </w:r>
      <w:r w:rsidR="004238DD" w:rsidRPr="004238DD">
        <w:rPr>
          <w:b/>
          <w:bCs/>
        </w:rPr>
        <w:t>S</w:t>
      </w:r>
      <w:r w:rsidRPr="004238DD">
        <w:rPr>
          <w:b/>
          <w:bCs/>
        </w:rPr>
        <w:t>heet</w:t>
      </w:r>
      <w:r w:rsidR="006071C0">
        <w:rPr>
          <w:b/>
          <w:bCs/>
        </w:rPr>
        <w:t>s</w:t>
      </w:r>
      <w:r w:rsidR="004238DD" w:rsidRPr="004238DD">
        <w:rPr>
          <w:b/>
          <w:bCs/>
        </w:rPr>
        <w:t xml:space="preserve"> </w:t>
      </w:r>
    </w:p>
    <w:p w14:paraId="0A96A378" w14:textId="487C9C8B" w:rsidR="004238DD" w:rsidRDefault="00981543" w:rsidP="007C05C5">
      <w:pPr>
        <w:spacing w:line="240" w:lineRule="auto"/>
        <w:contextualSpacing/>
      </w:pPr>
      <w:r>
        <w:t>Rate</w:t>
      </w:r>
      <w:r w:rsidR="004238DD">
        <w:t xml:space="preserve"> sheet</w:t>
      </w:r>
      <w:r w:rsidR="00216A59">
        <w:t xml:space="preserve"> pricing is</w:t>
      </w:r>
      <w:r w:rsidR="004238DD">
        <w:t xml:space="preserve"> </w:t>
      </w:r>
      <w:r w:rsidR="00413A42">
        <w:t xml:space="preserve">uploaded to the </w:t>
      </w:r>
      <w:r w:rsidR="005838C2">
        <w:t>BrokersAdvantage</w:t>
      </w:r>
      <w:r w:rsidR="00413A42">
        <w:t xml:space="preserve"> website, </w:t>
      </w:r>
      <w:hyperlink r:id="rId7" w:history="1">
        <w:r w:rsidR="005838C2" w:rsidRPr="00B03387">
          <w:rPr>
            <w:rStyle w:val="Hyperlink"/>
          </w:rPr>
          <w:t>www.brokersadvantagemortgage.com</w:t>
        </w:r>
      </w:hyperlink>
      <w:r w:rsidR="00413A42">
        <w:t>, daily.</w:t>
      </w:r>
      <w:r w:rsidR="004238DD" w:rsidRPr="004238DD">
        <w:rPr>
          <w:color w:val="FF0000"/>
        </w:rPr>
        <w:t xml:space="preserve"> </w:t>
      </w:r>
    </w:p>
    <w:p w14:paraId="29E6B7B5" w14:textId="77777777" w:rsidR="00FB312E" w:rsidRDefault="00FB312E" w:rsidP="007C05C5">
      <w:pPr>
        <w:spacing w:line="240" w:lineRule="auto"/>
        <w:contextualSpacing/>
      </w:pPr>
    </w:p>
    <w:p w14:paraId="4AD33E29" w14:textId="1113B19B" w:rsidR="004238DD" w:rsidRDefault="00552EDD" w:rsidP="007C05C5">
      <w:pPr>
        <w:spacing w:line="240" w:lineRule="auto"/>
        <w:contextualSpacing/>
      </w:pPr>
      <w:r>
        <w:t>As</w:t>
      </w:r>
      <w:r w:rsidR="00457314">
        <w:t xml:space="preserve"> </w:t>
      </w:r>
      <w:r w:rsidR="00981543">
        <w:t xml:space="preserve">market conditions change, </w:t>
      </w:r>
      <w:r w:rsidR="00457314">
        <w:t xml:space="preserve">an </w:t>
      </w:r>
      <w:r w:rsidR="004238DD">
        <w:t>intra</w:t>
      </w:r>
      <w:r w:rsidR="006F4B66">
        <w:t>-</w:t>
      </w:r>
      <w:r w:rsidR="004238DD">
        <w:t xml:space="preserve">day change </w:t>
      </w:r>
      <w:r w:rsidR="00981543">
        <w:t xml:space="preserve">may </w:t>
      </w:r>
      <w:r w:rsidR="004238DD">
        <w:t>occur</w:t>
      </w:r>
      <w:r w:rsidR="00981543">
        <w:t xml:space="preserve">.  Locking during this time will not be permitted and will resume once </w:t>
      </w:r>
      <w:r w:rsidR="004238DD">
        <w:t xml:space="preserve">rate sheets </w:t>
      </w:r>
      <w:r w:rsidR="00981543">
        <w:t>are</w:t>
      </w:r>
      <w:r w:rsidR="004238DD">
        <w:t xml:space="preserve"> updated and reposted.</w:t>
      </w:r>
      <w:r w:rsidR="006071C0">
        <w:t xml:space="preserve">  </w:t>
      </w:r>
    </w:p>
    <w:p w14:paraId="4BC7D5C9" w14:textId="4C61592F" w:rsidR="004238DD" w:rsidRDefault="004238DD" w:rsidP="007C05C5">
      <w:pPr>
        <w:spacing w:line="240" w:lineRule="auto"/>
        <w:contextualSpacing/>
      </w:pPr>
    </w:p>
    <w:p w14:paraId="26941D6D" w14:textId="77777777" w:rsidR="006071C0" w:rsidRDefault="006071C0" w:rsidP="007C05C5">
      <w:pPr>
        <w:spacing w:line="240" w:lineRule="auto"/>
        <w:contextualSpacing/>
      </w:pPr>
    </w:p>
    <w:p w14:paraId="032A17B2" w14:textId="2DDDCAB9" w:rsidR="00221F7F" w:rsidRDefault="004238DD" w:rsidP="007C05C5">
      <w:pPr>
        <w:spacing w:line="240" w:lineRule="auto"/>
        <w:contextualSpacing/>
        <w:rPr>
          <w:b/>
          <w:bCs/>
        </w:rPr>
      </w:pPr>
      <w:r w:rsidRPr="004238DD">
        <w:rPr>
          <w:b/>
          <w:bCs/>
        </w:rPr>
        <w:t>L</w:t>
      </w:r>
      <w:r w:rsidR="005D04EE" w:rsidRPr="004238DD">
        <w:rPr>
          <w:b/>
          <w:bCs/>
        </w:rPr>
        <w:t xml:space="preserve">ocking a </w:t>
      </w:r>
      <w:r w:rsidRPr="004238DD">
        <w:rPr>
          <w:b/>
          <w:bCs/>
        </w:rPr>
        <w:t>L</w:t>
      </w:r>
      <w:r w:rsidR="005D04EE" w:rsidRPr="004238DD">
        <w:rPr>
          <w:b/>
          <w:bCs/>
        </w:rPr>
        <w:t>oan</w:t>
      </w:r>
    </w:p>
    <w:p w14:paraId="09D9DA20" w14:textId="7EE03EC6" w:rsidR="00216A59" w:rsidRDefault="00216A59" w:rsidP="007C05C5">
      <w:pPr>
        <w:spacing w:line="240" w:lineRule="auto"/>
        <w:contextualSpacing/>
      </w:pPr>
      <w:r>
        <w:t xml:space="preserve">Lock requests should be completed via the Rate Lock Request button on the </w:t>
      </w:r>
      <w:r w:rsidR="005838C2">
        <w:t>BrokersAdvantage</w:t>
      </w:r>
      <w:r>
        <w:t xml:space="preserve"> webpage, </w:t>
      </w:r>
      <w:hyperlink r:id="rId8" w:history="1">
        <w:r w:rsidR="005838C2" w:rsidRPr="00B03387">
          <w:rPr>
            <w:rStyle w:val="Hyperlink"/>
          </w:rPr>
          <w:t>www.brokersadvantagemtg.com/Pricing</w:t>
        </w:r>
      </w:hyperlink>
      <w:r>
        <w:t xml:space="preserve">.  </w:t>
      </w:r>
    </w:p>
    <w:p w14:paraId="55B777A0" w14:textId="0591BD3E" w:rsidR="00561F61" w:rsidRDefault="00216A59" w:rsidP="007C05C5">
      <w:pPr>
        <w:spacing w:line="240" w:lineRule="auto"/>
        <w:contextualSpacing/>
      </w:pPr>
      <w:r>
        <w:t>Loans that are</w:t>
      </w:r>
      <w:r w:rsidR="00552EDD">
        <w:t xml:space="preserve"> Underwriting Approved and </w:t>
      </w:r>
      <w:r w:rsidR="00483C0D">
        <w:t>have appraisals</w:t>
      </w:r>
      <w:r>
        <w:t xml:space="preserve">/Purchase Contracts in the file, may be locked for 30days. </w:t>
      </w:r>
      <w:r w:rsidR="00483C0D">
        <w:t xml:space="preserve"> </w:t>
      </w:r>
      <w:r w:rsidRPr="0070205D">
        <w:t>These l</w:t>
      </w:r>
      <w:r w:rsidR="00F950B4" w:rsidRPr="0070205D">
        <w:t>oans will be locked as approved.</w:t>
      </w:r>
      <w:r w:rsidR="00F950B4">
        <w:t xml:space="preserve"> If a change to loan data is desired, a Change of Circumstance (COC) form needs to be completed and processed by Underwriting</w:t>
      </w:r>
      <w:r w:rsidR="005901AF">
        <w:t xml:space="preserve"> (UW)</w:t>
      </w:r>
      <w:r w:rsidR="00F950B4">
        <w:t xml:space="preserve"> before the loan is locked.</w:t>
      </w:r>
    </w:p>
    <w:p w14:paraId="4315AF2B" w14:textId="50A85A3B" w:rsidR="00216A59" w:rsidRDefault="00216A59" w:rsidP="007C05C5">
      <w:pPr>
        <w:spacing w:line="240" w:lineRule="auto"/>
        <w:contextualSpacing/>
      </w:pPr>
      <w:r>
        <w:t xml:space="preserve">Loans not Underwriting Approved, must be </w:t>
      </w:r>
      <w:r w:rsidR="005838C2">
        <w:t>through</w:t>
      </w:r>
      <w:r>
        <w:t xml:space="preserve"> Credit Setup status to be locked and will be locked for 45days. The loan program, loan amount and rate should match the submission</w:t>
      </w:r>
      <w:r w:rsidR="004900FD">
        <w:t xml:space="preserve"> form.</w:t>
      </w:r>
    </w:p>
    <w:p w14:paraId="48B14068" w14:textId="5300A38E" w:rsidR="00FB312E" w:rsidRDefault="00FB312E" w:rsidP="007C05C5">
      <w:pPr>
        <w:spacing w:line="240" w:lineRule="auto"/>
        <w:contextualSpacing/>
      </w:pPr>
    </w:p>
    <w:p w14:paraId="5A8F6D41" w14:textId="1C3665E9" w:rsidR="00FB312E" w:rsidRDefault="00FB312E" w:rsidP="007C05C5">
      <w:pPr>
        <w:spacing w:line="240" w:lineRule="auto"/>
        <w:contextualSpacing/>
      </w:pPr>
      <w:r>
        <w:t xml:space="preserve">A rate lock confirmation will be issued once a loan has been locked.  </w:t>
      </w:r>
      <w:r w:rsidR="00E54C4B">
        <w:t xml:space="preserve">It is the responsibility of the broker to notify Lock Desk if any of the information is incorrect.  The Lock Desk will determine if a </w:t>
      </w:r>
      <w:proofErr w:type="gramStart"/>
      <w:r w:rsidR="00E54C4B">
        <w:t>reprice</w:t>
      </w:r>
      <w:proofErr w:type="gramEnd"/>
      <w:r w:rsidR="00E54C4B">
        <w:t xml:space="preserve"> will be necessary.</w:t>
      </w:r>
    </w:p>
    <w:p w14:paraId="28B5E107" w14:textId="77777777" w:rsidR="00FB312E" w:rsidRPr="007433C4" w:rsidRDefault="00FB312E" w:rsidP="007C05C5">
      <w:pPr>
        <w:spacing w:line="240" w:lineRule="auto"/>
        <w:contextualSpacing/>
      </w:pPr>
    </w:p>
    <w:p w14:paraId="0FE9D7EC" w14:textId="77777777" w:rsidR="006071C0" w:rsidRDefault="006071C0" w:rsidP="007C05C5">
      <w:pPr>
        <w:spacing w:line="240" w:lineRule="auto"/>
        <w:contextualSpacing/>
      </w:pPr>
    </w:p>
    <w:p w14:paraId="16382AB1" w14:textId="18B7EFA1" w:rsidR="00221F7F" w:rsidRDefault="007433C4" w:rsidP="007C05C5">
      <w:pPr>
        <w:spacing w:line="240" w:lineRule="auto"/>
        <w:contextualSpacing/>
        <w:rPr>
          <w:b/>
          <w:bCs/>
        </w:rPr>
      </w:pPr>
      <w:r>
        <w:rPr>
          <w:b/>
          <w:bCs/>
        </w:rPr>
        <w:t>Updating Loan Data and Repricing</w:t>
      </w:r>
    </w:p>
    <w:p w14:paraId="581B35D4" w14:textId="70EF1791" w:rsidR="00DB649F" w:rsidRDefault="008E1211" w:rsidP="007C05C5">
      <w:pPr>
        <w:spacing w:line="240" w:lineRule="auto"/>
        <w:contextualSpacing/>
      </w:pPr>
      <w:r>
        <w:t xml:space="preserve">Changes to a locked loan require a Change of Circumstance form </w:t>
      </w:r>
      <w:r w:rsidR="00B57C18">
        <w:t>to be</w:t>
      </w:r>
      <w:r>
        <w:t xml:space="preserve"> filled out</w:t>
      </w:r>
      <w:r w:rsidR="005901AF">
        <w:t>,</w:t>
      </w:r>
      <w:r>
        <w:t xml:space="preserve"> sent to your </w:t>
      </w:r>
      <w:r w:rsidR="00DB649F">
        <w:t>Account Manager</w:t>
      </w:r>
      <w:r w:rsidR="005901AF">
        <w:t xml:space="preserve"> (AM) and processed by UW. </w:t>
      </w:r>
      <w:r w:rsidR="00866FE5">
        <w:t>The loan</w:t>
      </w:r>
      <w:r w:rsidR="007A37A1">
        <w:t xml:space="preserve"> will be repriced with updated data and the original lock date pricing will be used to obtain the new pricing.  </w:t>
      </w:r>
    </w:p>
    <w:p w14:paraId="20501566" w14:textId="3B51A639" w:rsidR="008E1211" w:rsidRDefault="008E1211" w:rsidP="007C05C5">
      <w:pPr>
        <w:spacing w:line="240" w:lineRule="auto"/>
        <w:contextualSpacing/>
      </w:pPr>
    </w:p>
    <w:p w14:paraId="4662AD14" w14:textId="190D4384" w:rsidR="008E1211" w:rsidRDefault="008E1211" w:rsidP="007C05C5">
      <w:pPr>
        <w:spacing w:line="240" w:lineRule="auto"/>
        <w:contextualSpacing/>
      </w:pPr>
    </w:p>
    <w:p w14:paraId="7A2C51CB" w14:textId="06698337" w:rsidR="00221F7F" w:rsidRDefault="00221F7F" w:rsidP="007C05C5">
      <w:pPr>
        <w:spacing w:line="240" w:lineRule="auto"/>
        <w:contextualSpacing/>
        <w:rPr>
          <w:b/>
          <w:bCs/>
        </w:rPr>
      </w:pPr>
      <w:r w:rsidRPr="00981543">
        <w:rPr>
          <w:b/>
          <w:bCs/>
        </w:rPr>
        <w:t>Extensions</w:t>
      </w:r>
    </w:p>
    <w:p w14:paraId="18DB8589" w14:textId="2D7CE86D" w:rsidR="005704DB" w:rsidRDefault="005704DB" w:rsidP="007C05C5">
      <w:pPr>
        <w:spacing w:line="240" w:lineRule="auto"/>
        <w:contextualSpacing/>
      </w:pPr>
      <w:r>
        <w:t xml:space="preserve">A locked loan must </w:t>
      </w:r>
      <w:proofErr w:type="gramStart"/>
      <w:r>
        <w:t>fund</w:t>
      </w:r>
      <w:proofErr w:type="gramEnd"/>
      <w:r>
        <w:t xml:space="preserve"> on or before the expiration date.  If more time is needed</w:t>
      </w:r>
      <w:r w:rsidR="007E3DA6">
        <w:t>,</w:t>
      </w:r>
      <w:r>
        <w:t xml:space="preserve"> a lock extension will be required.  Request an extension by emailing the Lock Desk</w:t>
      </w:r>
      <w:r w:rsidR="005901AF">
        <w:t xml:space="preserve"> at </w:t>
      </w:r>
      <w:hyperlink r:id="rId9" w:history="1">
        <w:r w:rsidR="00B57C18" w:rsidRPr="00B03387">
          <w:rPr>
            <w:rStyle w:val="Hyperlink"/>
          </w:rPr>
          <w:t>lockdesk@brokersadvantagemtg.com</w:t>
        </w:r>
      </w:hyperlink>
      <w:r w:rsidR="005901AF">
        <w:t>.</w:t>
      </w:r>
    </w:p>
    <w:p w14:paraId="48BBF132" w14:textId="56BC5CA9" w:rsidR="009742E2" w:rsidRDefault="007E3DA6" w:rsidP="007C05C5">
      <w:pPr>
        <w:spacing w:line="240" w:lineRule="auto"/>
        <w:contextualSpacing/>
      </w:pPr>
      <w:r>
        <w:t xml:space="preserve">The cost of a lock extension is </w:t>
      </w:r>
      <w:r w:rsidR="00DE0BDE">
        <w:t>2.5</w:t>
      </w:r>
      <w:r>
        <w:t xml:space="preserve"> bps </w:t>
      </w:r>
      <w:r w:rsidR="005901AF">
        <w:t>(.</w:t>
      </w:r>
      <w:r w:rsidR="00DE0BDE">
        <w:t>025</w:t>
      </w:r>
      <w:r w:rsidR="005901AF">
        <w:t xml:space="preserve">) </w:t>
      </w:r>
      <w:r>
        <w:t>per day for a max of 15</w:t>
      </w:r>
      <w:r w:rsidR="00AE120B">
        <w:t xml:space="preserve"> </w:t>
      </w:r>
      <w:r>
        <w:t xml:space="preserve">days.  Calendar days are used to calculate the new expiration date. </w:t>
      </w:r>
    </w:p>
    <w:p w14:paraId="239C166A" w14:textId="77777777" w:rsidR="009742E2" w:rsidRDefault="009742E2" w:rsidP="007C05C5">
      <w:pPr>
        <w:spacing w:line="240" w:lineRule="auto"/>
        <w:contextualSpacing/>
      </w:pPr>
    </w:p>
    <w:p w14:paraId="62434C6B" w14:textId="77C252CE" w:rsidR="005704DB" w:rsidRDefault="009742E2" w:rsidP="007C05C5">
      <w:pPr>
        <w:spacing w:line="240" w:lineRule="auto"/>
        <w:contextualSpacing/>
      </w:pPr>
      <w:r>
        <w:t xml:space="preserve">If at the time of the extension request, the rate or scenario are no longer available per current rate sheet or guidelines, the extension request will be denied. The loan will need to be relocked at </w:t>
      </w:r>
      <w:proofErr w:type="gramStart"/>
      <w:r>
        <w:t>current</w:t>
      </w:r>
      <w:proofErr w:type="gramEnd"/>
      <w:r>
        <w:t xml:space="preserve"> market rate and guidelines.</w:t>
      </w:r>
    </w:p>
    <w:p w14:paraId="34C8F5DD" w14:textId="74EF97A7" w:rsidR="009742E2" w:rsidRDefault="009742E2" w:rsidP="007C05C5">
      <w:pPr>
        <w:spacing w:line="240" w:lineRule="auto"/>
        <w:contextualSpacing/>
      </w:pPr>
    </w:p>
    <w:p w14:paraId="2699D463" w14:textId="76759109" w:rsidR="009742E2" w:rsidRDefault="009742E2" w:rsidP="007C05C5">
      <w:pPr>
        <w:spacing w:line="240" w:lineRule="auto"/>
        <w:contextualSpacing/>
      </w:pPr>
    </w:p>
    <w:p w14:paraId="1A5B2E04" w14:textId="43F8A46E" w:rsidR="00221F7F" w:rsidRDefault="00221F7F" w:rsidP="007C05C5">
      <w:pPr>
        <w:spacing w:line="240" w:lineRule="auto"/>
        <w:contextualSpacing/>
        <w:rPr>
          <w:b/>
          <w:bCs/>
        </w:rPr>
      </w:pPr>
      <w:r w:rsidRPr="007E3DA6">
        <w:rPr>
          <w:b/>
          <w:bCs/>
        </w:rPr>
        <w:t>Relocks</w:t>
      </w:r>
    </w:p>
    <w:p w14:paraId="7D5BE06A" w14:textId="77777777" w:rsidR="0060335B" w:rsidRDefault="0060335B" w:rsidP="0060335B">
      <w:pPr>
        <w:spacing w:line="240" w:lineRule="auto"/>
        <w:contextualSpacing/>
      </w:pPr>
      <w:r>
        <w:t xml:space="preserve">A loan that does not fund by the expiration date and has not been extended, or a loan that has been previously canceled, will require a relock.  Email the Lock Desk to request a relock.  </w:t>
      </w:r>
    </w:p>
    <w:p w14:paraId="48BD3E10" w14:textId="77777777" w:rsidR="0060335B" w:rsidRDefault="0060335B" w:rsidP="0060335B">
      <w:pPr>
        <w:spacing w:line="240" w:lineRule="auto"/>
        <w:contextualSpacing/>
      </w:pPr>
    </w:p>
    <w:p w14:paraId="1F02D9E2" w14:textId="77777777" w:rsidR="0060335B" w:rsidRDefault="0060335B" w:rsidP="0060335B">
      <w:pPr>
        <w:spacing w:line="240" w:lineRule="auto"/>
        <w:contextualSpacing/>
      </w:pPr>
      <w:r w:rsidRPr="00AE120B">
        <w:t xml:space="preserve">If a loan is being relocked within 30 days of expiration or cancelation, worse case pricing will apply in addition to a 12.5 bps </w:t>
      </w:r>
      <w:r>
        <w:t xml:space="preserve">(.125) </w:t>
      </w:r>
      <w:r w:rsidRPr="00AE120B">
        <w:t xml:space="preserve">relock fee.  </w:t>
      </w:r>
      <w:r>
        <w:t xml:space="preserve">If at the time of relock, the rate or scenario are no longer available, the loan will need to be relocked to </w:t>
      </w:r>
      <w:proofErr w:type="gramStart"/>
      <w:r>
        <w:t>current</w:t>
      </w:r>
      <w:proofErr w:type="gramEnd"/>
      <w:r>
        <w:t xml:space="preserve"> market. Relocks are for 15 days.</w:t>
      </w:r>
    </w:p>
    <w:p w14:paraId="486FCEF2" w14:textId="3D2102AB" w:rsidR="00CF49B8" w:rsidRPr="00AE120B" w:rsidRDefault="0060335B" w:rsidP="0060335B">
      <w:pPr>
        <w:spacing w:line="240" w:lineRule="auto"/>
        <w:contextualSpacing/>
      </w:pPr>
      <w:r w:rsidRPr="00AE120B">
        <w:t xml:space="preserve">If more than 30 days </w:t>
      </w:r>
      <w:proofErr w:type="gramStart"/>
      <w:r w:rsidRPr="00AE120B">
        <w:t>has</w:t>
      </w:r>
      <w:proofErr w:type="gramEnd"/>
      <w:r w:rsidRPr="00AE120B">
        <w:t xml:space="preserve"> passed, the loan will be relocked current market with no relock fee.  </w:t>
      </w:r>
    </w:p>
    <w:sectPr w:rsidR="00CF49B8" w:rsidRPr="00AE120B" w:rsidSect="006F4B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0EBF" w14:textId="77777777" w:rsidR="007E4772" w:rsidRDefault="007E4772" w:rsidP="006071C0">
      <w:pPr>
        <w:spacing w:after="0" w:line="240" w:lineRule="auto"/>
      </w:pPr>
      <w:r>
        <w:separator/>
      </w:r>
    </w:p>
  </w:endnote>
  <w:endnote w:type="continuationSeparator" w:id="0">
    <w:p w14:paraId="592C59CE" w14:textId="77777777" w:rsidR="007E4772" w:rsidRDefault="007E4772" w:rsidP="0060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A763" w14:textId="77777777" w:rsidR="007E4772" w:rsidRDefault="007E4772" w:rsidP="006071C0">
      <w:pPr>
        <w:spacing w:after="0" w:line="240" w:lineRule="auto"/>
      </w:pPr>
      <w:r>
        <w:separator/>
      </w:r>
    </w:p>
  </w:footnote>
  <w:footnote w:type="continuationSeparator" w:id="0">
    <w:p w14:paraId="43D7F8C0" w14:textId="77777777" w:rsidR="007E4772" w:rsidRDefault="007E4772" w:rsidP="006071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C5"/>
    <w:rsid w:val="00026B67"/>
    <w:rsid w:val="0004756A"/>
    <w:rsid w:val="00091A65"/>
    <w:rsid w:val="000E2B63"/>
    <w:rsid w:val="000F4037"/>
    <w:rsid w:val="00124AB6"/>
    <w:rsid w:val="001A5214"/>
    <w:rsid w:val="001A5250"/>
    <w:rsid w:val="00216A59"/>
    <w:rsid w:val="00221F7F"/>
    <w:rsid w:val="00297B23"/>
    <w:rsid w:val="00336553"/>
    <w:rsid w:val="003417F9"/>
    <w:rsid w:val="00364535"/>
    <w:rsid w:val="003C18EE"/>
    <w:rsid w:val="00413A42"/>
    <w:rsid w:val="004238DD"/>
    <w:rsid w:val="00457314"/>
    <w:rsid w:val="0046331F"/>
    <w:rsid w:val="00463740"/>
    <w:rsid w:val="00483C0D"/>
    <w:rsid w:val="004900FD"/>
    <w:rsid w:val="00552EDD"/>
    <w:rsid w:val="00561F61"/>
    <w:rsid w:val="005704DB"/>
    <w:rsid w:val="005838C2"/>
    <w:rsid w:val="005901AF"/>
    <w:rsid w:val="005D04EE"/>
    <w:rsid w:val="0060335B"/>
    <w:rsid w:val="006071C0"/>
    <w:rsid w:val="006230BD"/>
    <w:rsid w:val="00640057"/>
    <w:rsid w:val="006A7030"/>
    <w:rsid w:val="006D2772"/>
    <w:rsid w:val="006F4B66"/>
    <w:rsid w:val="0070205D"/>
    <w:rsid w:val="007433C4"/>
    <w:rsid w:val="0077643C"/>
    <w:rsid w:val="007A37A1"/>
    <w:rsid w:val="007B553D"/>
    <w:rsid w:val="007C05C5"/>
    <w:rsid w:val="007D214F"/>
    <w:rsid w:val="007E3DA6"/>
    <w:rsid w:val="007E4772"/>
    <w:rsid w:val="00866FE5"/>
    <w:rsid w:val="008C02EF"/>
    <w:rsid w:val="008E1211"/>
    <w:rsid w:val="008F3367"/>
    <w:rsid w:val="00912BE9"/>
    <w:rsid w:val="009206DA"/>
    <w:rsid w:val="00953C2A"/>
    <w:rsid w:val="009718E5"/>
    <w:rsid w:val="009742E2"/>
    <w:rsid w:val="00981543"/>
    <w:rsid w:val="009D3ADB"/>
    <w:rsid w:val="009D6536"/>
    <w:rsid w:val="009E2F60"/>
    <w:rsid w:val="00AE120B"/>
    <w:rsid w:val="00AE2D2F"/>
    <w:rsid w:val="00B57C18"/>
    <w:rsid w:val="00BE145D"/>
    <w:rsid w:val="00C0422C"/>
    <w:rsid w:val="00C13458"/>
    <w:rsid w:val="00CB7B68"/>
    <w:rsid w:val="00CF49B8"/>
    <w:rsid w:val="00D51AC5"/>
    <w:rsid w:val="00D85742"/>
    <w:rsid w:val="00DB649F"/>
    <w:rsid w:val="00DE04A9"/>
    <w:rsid w:val="00DE0BDE"/>
    <w:rsid w:val="00E54C4B"/>
    <w:rsid w:val="00F950B4"/>
    <w:rsid w:val="00FB312E"/>
    <w:rsid w:val="00FE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6C31"/>
  <w15:chartTrackingRefBased/>
  <w15:docId w15:val="{5C27C254-1224-4ADD-89E1-1A236B10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5C5"/>
    <w:rPr>
      <w:color w:val="0563C1" w:themeColor="hyperlink"/>
      <w:u w:val="single"/>
    </w:rPr>
  </w:style>
  <w:style w:type="character" w:styleId="UnresolvedMention">
    <w:name w:val="Unresolved Mention"/>
    <w:basedOn w:val="DefaultParagraphFont"/>
    <w:uiPriority w:val="99"/>
    <w:semiHidden/>
    <w:unhideWhenUsed/>
    <w:rsid w:val="007C05C5"/>
    <w:rPr>
      <w:color w:val="605E5C"/>
      <w:shd w:val="clear" w:color="auto" w:fill="E1DFDD"/>
    </w:rPr>
  </w:style>
  <w:style w:type="paragraph" w:styleId="Header">
    <w:name w:val="header"/>
    <w:basedOn w:val="Normal"/>
    <w:link w:val="HeaderChar"/>
    <w:uiPriority w:val="99"/>
    <w:unhideWhenUsed/>
    <w:rsid w:val="00607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1C0"/>
  </w:style>
  <w:style w:type="paragraph" w:styleId="Footer">
    <w:name w:val="footer"/>
    <w:basedOn w:val="Normal"/>
    <w:link w:val="FooterChar"/>
    <w:uiPriority w:val="99"/>
    <w:unhideWhenUsed/>
    <w:rsid w:val="0060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1C0"/>
  </w:style>
  <w:style w:type="character" w:styleId="FollowedHyperlink">
    <w:name w:val="FollowedHyperlink"/>
    <w:basedOn w:val="DefaultParagraphFont"/>
    <w:uiPriority w:val="99"/>
    <w:semiHidden/>
    <w:unhideWhenUsed/>
    <w:rsid w:val="00026B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2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kersadvantagemtg.com/Pricing" TargetMode="External"/><Relationship Id="rId3" Type="http://schemas.openxmlformats.org/officeDocument/2006/relationships/webSettings" Target="webSettings.xml"/><Relationship Id="rId7" Type="http://schemas.openxmlformats.org/officeDocument/2006/relationships/hyperlink" Target="http://www.brokersadvantagemortga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ckdesk@brokersadvantagemtg.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ockdesk@brokersadvantagemt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Hansen</dc:creator>
  <cp:keywords/>
  <dc:description/>
  <cp:lastModifiedBy>Andrew Ford</cp:lastModifiedBy>
  <cp:revision>2</cp:revision>
  <dcterms:created xsi:type="dcterms:W3CDTF">2024-01-23T18:22:00Z</dcterms:created>
  <dcterms:modified xsi:type="dcterms:W3CDTF">2024-01-23T18:22:00Z</dcterms:modified>
</cp:coreProperties>
</file>